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5E" w:rsidRDefault="00642C5E" w:rsidP="00642C5E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color w:val="003C80"/>
          <w:sz w:val="23"/>
          <w:szCs w:val="23"/>
        </w:rPr>
      </w:pPr>
      <w:r>
        <w:rPr>
          <w:rFonts w:ascii="Arial" w:hAnsi="Arial" w:cs="Arial"/>
          <w:b/>
          <w:bCs/>
          <w:color w:val="003C80"/>
          <w:sz w:val="23"/>
          <w:szCs w:val="23"/>
        </w:rPr>
        <w:t>Письмо Министерства образования и науки РФ от 12 мая 2011 г. № 03-296 “Об организации внеурочной деятельности при введении федерального государственного образовательного стандарта общего образования”</w:t>
      </w:r>
    </w:p>
    <w:bookmarkStart w:id="0" w:name="0"/>
    <w:bookmarkEnd w:id="0"/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"http://www.garant.ru/products/ipo/prime/doc/55071318/" \l "55071318#55071318"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a3"/>
          <w:rFonts w:ascii="Arial" w:hAnsi="Arial" w:cs="Arial"/>
          <w:color w:val="26579A"/>
          <w:sz w:val="20"/>
          <w:szCs w:val="20"/>
          <w:u w:val="none"/>
        </w:rPr>
        <w:t>Справка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Департамент общего образования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России направляет для использования в работе </w:t>
      </w:r>
      <w:hyperlink r:id="rId5" w:anchor="1000#1000" w:history="1">
        <w:r>
          <w:rPr>
            <w:rStyle w:val="a3"/>
            <w:rFonts w:ascii="Arial" w:hAnsi="Arial" w:cs="Arial"/>
            <w:color w:val="26579A"/>
            <w:sz w:val="20"/>
            <w:szCs w:val="20"/>
            <w:u w:val="none"/>
          </w:rPr>
          <w:t>материалы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по организации внеурочной деятельности в образовательных учреждениях, реализующих основную образовательную программу начального общего образования, при введении федерального государственного образовательного стандарта общего образования, которые были представлены на заседании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19 апреля 2011 г. 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Приложение: на 12 с.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798"/>
        <w:gridCol w:w="2798"/>
      </w:tblGrid>
      <w:tr w:rsidR="00642C5E" w:rsidTr="00642C5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C5E" w:rsidRDefault="00642C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Департамента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C5E" w:rsidRDefault="00642C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Е.Л. Низиенко </w:t>
            </w:r>
          </w:p>
        </w:tc>
      </w:tr>
    </w:tbl>
    <w:p w:rsidR="00642C5E" w:rsidRDefault="00642C5E" w:rsidP="00642C5E">
      <w:pPr>
        <w:spacing w:before="100" w:beforeAutospacing="1" w:after="100" w:afterAutospacing="1"/>
        <w:jc w:val="both"/>
        <w:outlineLvl w:val="3"/>
        <w:rPr>
          <w:rFonts w:ascii="Arial" w:hAnsi="Arial" w:cs="Arial"/>
          <w:b/>
          <w:bCs/>
          <w:color w:val="003C80"/>
          <w:sz w:val="30"/>
          <w:szCs w:val="30"/>
        </w:rPr>
      </w:pPr>
      <w:r>
        <w:rPr>
          <w:rFonts w:ascii="Arial" w:hAnsi="Arial" w:cs="Arial"/>
          <w:b/>
          <w:bCs/>
          <w:color w:val="003C80"/>
          <w:sz w:val="30"/>
          <w:szCs w:val="30"/>
        </w:rPr>
        <w:t>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</w:t>
      </w:r>
    </w:p>
    <w:p w:rsidR="00642C5E" w:rsidRDefault="00642C5E" w:rsidP="00642C5E">
      <w:pPr>
        <w:spacing w:before="100" w:beforeAutospacing="1" w:after="100" w:afterAutospacing="1"/>
        <w:jc w:val="both"/>
        <w:outlineLvl w:val="3"/>
        <w:rPr>
          <w:rFonts w:ascii="Arial" w:hAnsi="Arial" w:cs="Arial"/>
          <w:b/>
          <w:bCs/>
          <w:color w:val="003C80"/>
          <w:sz w:val="30"/>
          <w:szCs w:val="30"/>
        </w:rPr>
      </w:pPr>
      <w:r>
        <w:rPr>
          <w:rFonts w:ascii="Arial" w:hAnsi="Arial" w:cs="Arial"/>
          <w:b/>
          <w:bCs/>
          <w:color w:val="003C80"/>
          <w:sz w:val="30"/>
          <w:szCs w:val="30"/>
        </w:rPr>
        <w:t>Основные задачи внеурочной деятельности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Кроме того, внеурочная деятельность в начальной школе позволяет решить ещё целый ряд очень важных задач: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обеспечить благоприятную адаптацию ребенка в школе;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оптимизировать учебную нагрузку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улучшить условия для развития ребенка;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учесть возрастные и индивидуальные особенности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общеинтеллектуальное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общекультурное),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других.</w:t>
      </w:r>
      <w:proofErr w:type="gramEnd"/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предметов, курсов.</w:t>
      </w:r>
    </w:p>
    <w:p w:rsidR="00642C5E" w:rsidRDefault="00642C5E" w:rsidP="00642C5E">
      <w:pPr>
        <w:spacing w:before="100" w:beforeAutospacing="1" w:after="100" w:afterAutospacing="1"/>
        <w:jc w:val="both"/>
        <w:outlineLvl w:val="3"/>
        <w:rPr>
          <w:rFonts w:ascii="Arial" w:hAnsi="Arial" w:cs="Arial"/>
          <w:b/>
          <w:bCs/>
          <w:color w:val="003C80"/>
          <w:sz w:val="30"/>
          <w:szCs w:val="30"/>
        </w:rPr>
      </w:pPr>
      <w:r>
        <w:rPr>
          <w:rFonts w:ascii="Arial" w:hAnsi="Arial" w:cs="Arial"/>
          <w:b/>
          <w:bCs/>
          <w:color w:val="003C80"/>
          <w:sz w:val="30"/>
          <w:szCs w:val="30"/>
        </w:rPr>
        <w:t>Организационные модели внеурочной деятельности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Исходя из задач, форм и содержания внеурочной деятельности, для ее реализации в качестве базовой может быть рассмотрена следующая организационная модель. Внеурочная деятельность может осуществляться через (рис. 1):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См. графический объект “Рис. 1. Базовая организационная модель реализации внеурочной деятельности”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>учебный план образовательного учреждения,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т.д., проводимые в формах, отличных от урочной);</w:t>
      </w:r>
      <w:proofErr w:type="gramEnd"/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дополнительные образовательные программы самого общеобразовательного учреждения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внутришкольная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система дополнительного образования);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организацию деятельности групп продленного дня;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классное руководство (экскурсии, диспуты, круглые столы, соревнования, общественно полезные практики и т.д.);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инновационную (экспериментальную) деятельность по разработке, апробации, внедрению новых образовательных программ, в том числе, учитывающих региональные особенности.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Опираясь на данную базовую модель, могут быть предложены несколько основных типов организационных моделей внеурочной деятельности: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модель дополнительного образования (на основе институциональной и (или) муниципальной системы дополнительного образования детей);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модель "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школы полного дня</w:t>
      </w:r>
      <w:proofErr w:type="gramEnd"/>
      <w:r>
        <w:rPr>
          <w:rFonts w:ascii="Arial" w:hAnsi="Arial" w:cs="Arial"/>
          <w:color w:val="000000"/>
          <w:sz w:val="20"/>
          <w:szCs w:val="20"/>
        </w:rPr>
        <w:t>";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оптимизационная модель (на основе оптимизации всех внутренних ресурсов образовательного учреждения);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инновационно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-образовательная модель.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Первая модель опирается на преимущественное использование потенциала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внутришкольного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дополнительного образования и на сотрудничество с учреждениями дополнительного образования детей.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Модель дополнительного образования. Внеурочная деятельность тесно связана с дополнительным образованием детей, в части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Связующим звеном между внеурочной деятельностью и дополнительным образованием детей выступают такие формы ее реализации как факультативы, школьные научные общества, объединения профессиональной направленности, учебные курсы по выбору. Вместе с тем внеурочная деятельность в рамках ФГОС НОО направлена, в первую очередь, на достижение планируемых результатов освоения основной образовательной программы начального общего образования. А дополнительное образование детей предполагает, прежде всего, реализацию дополнительных образовательных программ. Поэтому основными критериями для отнесения той или иной образовательной деятельности к внеурочной выступают цели и задачи этой деятельности, а также ее содержание и методы работы.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Реализация внеурочной деятельности на основе модели дополнительного образования непосредственно предусмотрена в ФГОС НОО, в котором сказано, что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Данная модель предполагает создание общего программно-методического пространства внеурочной деятельности и дополнительного образования детей, осуществление перехода от управления образовательными учреждениями к управлению образовательными программами.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Данная модель ориентирована на обеспечение готовности к территориальной, социальной и академической мобильности детей. Преимущества модели заключаются в предоставлении широкого выбора для ребенка на основе спектра направлений детских объединений по интересам, возможности свободного самоопределения и самореализации ребенка, привлечении к осуществлению внеурочной деятельности квалифицированных специалистов, а также практико-ориентированная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деятельностная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основа организации образовательного процесса, присущая дополнительному образованию детей.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Модель "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школы полного дня</w:t>
      </w:r>
      <w:proofErr w:type="gramEnd"/>
      <w:r>
        <w:rPr>
          <w:rFonts w:ascii="Arial" w:hAnsi="Arial" w:cs="Arial"/>
          <w:color w:val="000000"/>
          <w:sz w:val="20"/>
          <w:szCs w:val="20"/>
        </w:rPr>
        <w:t>". Основой для модели "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школы полного дня</w:t>
      </w:r>
      <w:proofErr w:type="gramEnd"/>
      <w:r>
        <w:rPr>
          <w:rFonts w:ascii="Arial" w:hAnsi="Arial" w:cs="Arial"/>
          <w:color w:val="000000"/>
          <w:sz w:val="20"/>
          <w:szCs w:val="20"/>
        </w:rPr>
        <w:t>" является реализация внеурочной деятельности преимущественно воспитателями групп продленного дня.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Данную модель характеризует: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создание условий для полноценного пребывания ребенка в образовательном учреждении в течение дня, в том числе, через поляризацию образовательной среды школы и выделением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разноакцентированных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пространств;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создание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здоровьесберегающей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создание условий для самовыражения, самореализации и самоорганизации детей, с активной поддержкой детских общественных объединений и органов ученического самоуправления;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построение индивидуальной образовательной траектории и индивидуального графика пребывания ребенка в образовательном учреждении;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опора на интеграцию основных и дополнительных образовательных программ.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Преимуществами данной модели являются: создание комплекса условий для успешной реализации образовательного процесса в течение всего дня, включая питание, сложившаяся практика финансирования групп продленного дня.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Оптимизационная модель.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педагог-организатор, социальный педагог, педагог-психолог, учитель-дефектолог, учитель-логопед, воспитатель, старший вожатый,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тьютор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другие).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этом случае координирующую роль выполняет, как правило, классный руководитель, который в соответствии со своими функциями и задачами: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  <w:proofErr w:type="gramEnd"/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организует социально значимую, творческую деятельность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Инновационно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-образовательная модель.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Инновационно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-образовательная модель опирается на деятельность инновационной (экспериментальной, пилотной, внедренческой) площадки федерального, регионального, муниципального или институционального уровня, которая существует в образовательном учреждении.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рамках этой модели проходит разработка, апробация, внедрение новых образовательных программ, в том числе, учитывающих региональные особенности.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Инновационно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-образовательная модель предполагает тесное взаимодействие общеобразовательного учреждения с учреждениями дополнительного профессионального педагогического образования, учреждениями высшего профессионального образования, научными организациями, муниципальными методическими службами.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Преимуществами данной модели являются: высокая актуальность содержания и (или) методического инструментария программ внеурочной деятельности, научно-методическое сопровождение их реализации, уникальность формируемого опыта.</w:t>
      </w:r>
    </w:p>
    <w:p w:rsidR="00642C5E" w:rsidRDefault="00642C5E" w:rsidP="00642C5E">
      <w:pPr>
        <w:spacing w:before="100" w:beforeAutospacing="1" w:after="100" w:afterAutospacing="1"/>
        <w:jc w:val="both"/>
        <w:outlineLvl w:val="3"/>
        <w:rPr>
          <w:rFonts w:ascii="Arial" w:hAnsi="Arial" w:cs="Arial"/>
          <w:b/>
          <w:bCs/>
          <w:color w:val="003C80"/>
          <w:sz w:val="30"/>
          <w:szCs w:val="30"/>
        </w:rPr>
      </w:pPr>
      <w:r>
        <w:rPr>
          <w:rFonts w:ascii="Arial" w:hAnsi="Arial" w:cs="Arial"/>
          <w:b/>
          <w:bCs/>
          <w:color w:val="003C80"/>
          <w:sz w:val="30"/>
          <w:szCs w:val="30"/>
        </w:rPr>
        <w:t>Создание условий для реализации внеурочной деятельности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успешного введения ФГОС НОО, в том числе и внеурочной деятельности необходимо проведение ряда мероприятий по следующим направлениям: организационному; нормативному; финансово-экономическому; информационному; научно-методическому; кадровому; материально-техническому.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>Организационное обеспечение, кроме рассмотренных уже базовой и основных типов организационных моделей внеурочной деятельности, может в себя также включать создание ресурсных центров, например, для научно-технического творчества, интеграцию в открытое образовательное пространство на основе современных информационно-коммуникационных технологий, сетевое взаимодействие образовательных учреждений различных типов и видов для обеспечения максимального учета индивидуальных особенностей и потребностей обучающихся.</w:t>
      </w:r>
      <w:proofErr w:type="gramEnd"/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В рамках проектирования взаимодействия учреждений общего и дополнительного образования детей в условиях введения и реализации федерального государственного образовательного стандарта начального общего образования можно предложить вариативную модель этого взаимодействия, включающую целый комплекс возможных моделей, каждая из которых выбиралась бы (и в случае необходимости корректировалась) исходя из реально складывающихся условий существования образовательных учреждений.</w:t>
      </w:r>
      <w:proofErr w:type="gramEnd"/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качестве первой составляющей может выступать "узловая" модель, когда учреждение дополнительного образования детей (УДОД) использует имеющуюся у него материально-техническую базу для осуществления образовательного процесса для обучающихся нескольких общеобразовательных учреждений, которые "аккумулируются"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УДОД.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Данный вариант взаимодействия может быть реализован в том случае, когда количество обучающихся, выбравших ту или иную специализацию в одном общеобразовательном учреждении, не превышает нескольких человек и, поэтому, создание малочисленных учебных групп на 2-4 ученика в каждом из этих учреждений является неэффективным.</w:t>
      </w:r>
      <w:proofErr w:type="gramEnd"/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Вторая составляющая вариативной модели также является традиционным подходом к организации взаимодействия, когда обучающиеся учреждений общего образования посещают кружки, секции, клубы по интересам и т.д. учреждений дополнительного образования детей, действующие на базе этого общеобразовательного учреждения. Дальнейшее развитие этой модели в случае большого количества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приводит к открытию на базе учреждения общего образования соответствующего филиала УДОД.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Третья составляющая вариативной модели взаимодействия - это модель с использованием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стажировочной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площадки на базе учреждения дополнительного образования детей. В этом случае УДОД - это своеобразный организационно-методический центр и базовое учреждение для повышения квалификации для педагогов системы общего образования.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данной модели обязательным элементом (за исключением случая наличия соответствующей лицензии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УДОД</w:t>
      </w:r>
      <w:proofErr w:type="gramEnd"/>
      <w:r>
        <w:rPr>
          <w:rFonts w:ascii="Arial" w:hAnsi="Arial" w:cs="Arial"/>
          <w:color w:val="000000"/>
          <w:sz w:val="20"/>
          <w:szCs w:val="20"/>
        </w:rPr>
        <w:t>) является учреждение дополнительного профессионального образования, например, институт повышения квалификации и переподготовки работников образования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ИПКиПРО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с которым согласуется план мероприятий по повышению квалификации и которое осуществляет научно-методическую поддержку создания и функционирования самой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стажировочной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площадки. Данная модель может быть наиболее перспективной в условиях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ограниченности ресурсов учреждений дополнительного образования детей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 всех случаях взаимодействия учреждений общего и дополнительного образования детей должно быть создано общее программно-методическое пространство, а целевые ориентиры реализуемых в рамках такого взаимодействия программ внеурочной деятельности должны быть сориентированы на планируемые результаты освоения основной образовательной программы начального общего образования конкретного общеобразовательного учреждения.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Нормативное обеспечение реализации внеурочной деятельности должно создавать соответствующее правовое поле для организации взаимодействия школы с другими учреждения и организациями, деятельности ее структурных подразделений, а также участников образовательного процесса, должно регулировать финансово-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экономические процессы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оснащенность объектов инфраструктуры образовательного учреждения.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Разрабатываемые или скорректированные локальные акты образовательного учреждения должны соответствовать действующему законодательству Российской Федерации в области образования.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Примерный перечень локальных актов образовательного учреждения, обеспечивающих реализацию внеурочной деятельности в рамках ФГОС, приведен в </w:t>
      </w:r>
      <w:hyperlink r:id="rId6" w:anchor="1100#1100" w:history="1">
        <w:r>
          <w:rPr>
            <w:rStyle w:val="a3"/>
            <w:rFonts w:ascii="Arial" w:hAnsi="Arial" w:cs="Arial"/>
            <w:color w:val="26579A"/>
            <w:sz w:val="20"/>
            <w:szCs w:val="20"/>
            <w:u w:val="none"/>
          </w:rPr>
          <w:t>Приложении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Финансово-экономические условия.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Обеспечение государственных гарантий прав граждан на получение общедоступного и бесплатного начального общего 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программ, отнесено к полномочиям органов государственной власти субъекта Российской Федерации в сфере образования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 6.1 п. 1 ст. 29 Закона Российской Федерации "Об образовании").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Согласно пункта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16 ФГОС НОО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 Таким образом, финансирование внеурочной деятельности отнесено к полномочиям органов государственной власти субъекта Российской Федерации в сфере образования.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 качестве финансово-экономической основы для реализации внеурочной деятельности образовательным учреждением должны быть использованы все возможности бюджетного и внебюджетного финансирования.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Трехкомпонентная модель бюджетного финансирования внеурочной деятельности предполагает следующие составляющие финансирования: нормативное, программное, стимулирующее.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Финансирование расходов по нормативам на одного обучающегося должно учитывать и регуляторы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экономических механизмов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реализации индивидуальных образовательных траекторий, в том числе, в рамках системы поиска и содействия развитию одаренных детей.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данном случае предполагается финансирование: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части, формируемой участниками образовательного процесса, относящейся к учебному плану образовательного учреждения (если такой выбор будет ими сделан в пользу дополнительных образовательных модулей, спецкурсов, школьных научных обществ, учебных научных исследований, практикумов и т.д., проводимые в формах, отличных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урочной);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внутришкольного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дополнительного образования (программы внеурочной деятельности,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ориентированые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 планируемые результаты освоения основной образовательной программы начального общего образования);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групп продленного дня (модель "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школа полного дня</w:t>
      </w:r>
      <w:proofErr w:type="gramEnd"/>
      <w:r>
        <w:rPr>
          <w:rFonts w:ascii="Arial" w:hAnsi="Arial" w:cs="Arial"/>
          <w:color w:val="000000"/>
          <w:sz w:val="20"/>
          <w:szCs w:val="20"/>
        </w:rPr>
        <w:t>");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деятельности классных руководителей (экскурсии, диспуты, круглые столы, соревнования, общественно полезные практики и т.д.);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деятельности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на основе квалификационных характеристик должностей работников образования.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Бюджетное программное финансирование предполагает выделение средств на отраслевые целевые программы и направленно, как правило, на развитие материальной базы, информатизацию образовательного процесса, инновационную деятельность и т.д.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Этот вид финансирования имеет особые возможности для преподавания курсов, дисциплин региональной, национальной, этнокультурной направленности. На региональном уровне могут быть разработаны и предложены к реализации (за счет финансирования целевых региональных программ) курсы, актуальные в контексте образовательной системы субъекта Российской Федерации. Преподавание таких курсов не является обязательным, но предоставляет возможность образовательным учреждениям получить дополнительный источник финансирования внеурочной деятельности, а также позволит укрепить единое образовательное пространство. В данном случае внеурочная деятельность может рассматриваться как потенциал для реализации региональной, национальной, этнокультурной составляющей.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Бюджетное стимулирующее финансирование. Значительный импульс для использования этого вида финансирования придал приоритетный национальный проект "Образование": около девяти тысяч школ получили на конкурсной основе по одному миллиону рублей. На сегодняшний день данная инициатива поддержана на региональном уровне в рамках проводимых субъектами Российской Федерации конкурсов инновационных проектов и программ.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отношении внебюджетного финансирования и, в частности, платных дополнительных образовательных услуг.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Согласно пунктов 1 и 3 статьи 45 Закона Российской Федерации "Об образовании" государственное и муниципальное образовательные учреждения вправе оказывать платные дополнительные образовательные услуги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предусмотренные соответствующими образовательными программами и федеральными государственными образовательными стандартами.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Однако эти 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Поэтому если дополнительные образовательные услуги востребованы при соблюдении вышеуказанных условий, и это расширяет существующие направления внеурочной деятельности, а также связано с необходимостью оплаты соответствующего оборудования, помещений и т.д. (например, для плавательной секции, секции фигурного катания, верховой езды и т.д.), то они могут быть использованы как дополнительный ресурс для организации внеурочной деятельности.</w:t>
      </w:r>
      <w:proofErr w:type="gramEnd"/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Ключевыми приоритетами модернизации общего образования на ближайшее будущее по финансово-экономическому обеспечению ФГОС НОО в целом и внеурочной деятельности в частности должны стать: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развитие новой системы оплаты труда, ориентированной на ФГОС НОО;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совершенствование правового положения государственных (муниципальных) учреждений;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разработка и апробация новых регуляторов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экономических механизмов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системе образования.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информационное обеспечение реализации внеурочной деятельности может быть включено: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проведение мониторинга профессионально-общественного мнения среди педагогов образовательного учреждения, обучающихся и родительской общественности;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информационно-коммуникационные технологии для организации взаимодействия образовательного учреждения с родительской общественностью, социальными партнерами, другими образовательными учреждениями, органами, осуществляющими управление в сфере образования;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создание и ведение различных баз данных (нормативно-правовой,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методической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других);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информационно-коммуникационные технологии, обеспечивающие процессы планирования, мотивации, контроля реализации внеурочной деятельности.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Значительную роль в информационной поддержке реализации внеурочной деятельности может играть Интернет-сайт образовательного учреждения, не только обеспечивающий взаимодействие с социальными партнерами и открытость государственно-общественного управления, но и расширяющий многообразие форм поощрений, усиливающий публичное признание достижений всех участников образовательного процесса, диверсифицирующий мотивационную среду образовательного учреждения. Именно информационно-коммуникационные технологии дают сегодня возможность, несмотря на территориальную удаленность, участвовать всем субъектам образовательного процесса не только в региональных или всероссийских, но и в международных конкурсах, расширяя тем самым пространство для их творческой самореализации, в том числе и во внеурочной деятельности.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отношении научно-методического обеспечения. Реализация внеурочной деятельности, исходя из своих задач, требует иного (в отличие от учебного процесса в урочной форме) подхода к организации образовательного процесса, оценке результатов деятельности его участников, отбору содержания образования.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Внеурочная деятельность призвана в относительно новом для основной образовательной программы начального общего образования пространстве гибко и оперативно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реагировать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 изменение социального заказа, обеспечивая возможность свободного выбора курсов и дисциплин.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Решение такого рода проблем связано с необходимостью научно-методического сопровождения на всех уровнях образовательной системы, в том числе, и на институциональном, поскольку предполагает создание общего программно-методического пространства внеурочной деятельности.</w:t>
      </w:r>
      <w:proofErr w:type="gramEnd"/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Для образовательного учреждения это означает интеграцию в открытое научно-методическое пространство, обновление подходов к повышению профессиональной компетентности педагогов, в том числе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через</w:t>
      </w:r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диверсификацию форм методической работы в образовательном учреждении;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диссеминацию передового педагогического опыта на основе новых информационно-коммуникационных технологий;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внедрение новых моделей повышения квалификации, в том числе, на основе дистанционных образовательных технологий.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создания материально-технической базы внеурочной деятельности следует руководствоваться следующими нормативными правовыми актами: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Закон Российской Федерации "Об образовании" (в действующей редакции);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России от 6 октября 2009 г. № 373, зарегистрирован в Минюсте России 22 декабря 2009 г., регистрационный номер 17785) с изменениями (утверждены приказом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России от 26 ноября 2010 г. № 1241, зарегистрированы в Минюсте России 4 февраля 2011 г., регистрационный номер 19707);</w:t>
      </w:r>
      <w:proofErr w:type="gramEnd"/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России от 4 октября 2010 г. № 986, зарегистрированы в Минюсте России 3 февраля 2011 г., регистрационный номер 19682);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 г. № 189, зарегистрированы в Минюсте России 3 марта 2011 г., регистрационный номер 19993);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Санитарно-эпидемиологические правила и нормативы "Санитарно-эпидемиологические требования к учреждениям дополнительного образования СанПиН 2.4.4.1251-03" (утверждены постановлением Главного государственного санитарного врача Российской Федерации от 3 апреля 2003 г. № 27, зарегистрированы в Минюсте России 27 мая 2003 г., регистрационный номер 4594);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России от 28 декабря 2010 г. № 2106, зарегистрированы в Минюсте России 2 февраля 2011 г., регистрационный номер 19676).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Дополнительно можно разрабатывать и соответствующие региональные нормативные правовые акты, регламентирующие создание материально-технической базы внеурочной деятельности.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Кадровые условия для реализации внеурочной деятельности: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укомплектованность образовательного учреждения необходимыми педагогическими, руководящими и иными работниками;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наличие соответствующей квалификации педагогических и иных работников образовательного учреждения;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непрерывность профессионального развития педагогических работников образовательного учреждения.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 отсутствии возможности для реализации внеурочной деятельности, в том числе, по причине кадровой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неукомплектованности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 (пункт 17 ФГОС НОО). Кроме того, можно привлекать родительскую общественность и других социальных партнеров для реализации внеурочной деятельности.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</w:t>
      </w:r>
    </w:p>
    <w:p w:rsidR="00642C5E" w:rsidRDefault="00642C5E" w:rsidP="00642C5E">
      <w:pPr>
        <w:spacing w:before="100" w:beforeAutospacing="1" w:after="100" w:afterAutospacing="1"/>
        <w:jc w:val="both"/>
        <w:outlineLvl w:val="3"/>
        <w:rPr>
          <w:rFonts w:ascii="Arial" w:hAnsi="Arial" w:cs="Arial"/>
          <w:b/>
          <w:bCs/>
          <w:color w:val="003C80"/>
          <w:sz w:val="30"/>
          <w:szCs w:val="30"/>
        </w:rPr>
      </w:pPr>
      <w:r>
        <w:rPr>
          <w:rFonts w:ascii="Arial" w:hAnsi="Arial" w:cs="Arial"/>
          <w:b/>
          <w:bCs/>
          <w:color w:val="003C80"/>
          <w:sz w:val="30"/>
          <w:szCs w:val="30"/>
        </w:rPr>
        <w:t>Примерный перечень локальных актов образовательного учреждения, обеспечивающих реализацию внеурочной деятельности в рамках федерального государственного образовательного стандарта начального общего образования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Устав образовательного учреждения.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Правила внутреннего распорядка образовательного учреждения.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Договор образовательного учреждения с учредителем.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Договор образовательного учреждения с родителями (законными представителями)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Положение о деятельности в образовательном учреждении общественных (в том числе детских и молодежных) организаций (объединений).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Положения о формах самоуправления образовательного учреждения.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Договор о сотрудничестве общеобразовательного учреждения и учреждений дополнительного образования детей.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Положение о группе продленного дня ("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школе полного дня</w:t>
      </w:r>
      <w:proofErr w:type="gramEnd"/>
      <w:r>
        <w:rPr>
          <w:rFonts w:ascii="Arial" w:hAnsi="Arial" w:cs="Arial"/>
          <w:color w:val="000000"/>
          <w:sz w:val="20"/>
          <w:szCs w:val="20"/>
        </w:rPr>
        <w:t>").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Должностные инструкции работников образовательного учреждения.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Приказы об утверждении рабочих программ учебных курсов, дисциплин (модулей).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 Положение о распределении стимулирующей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части фонда оплаты труда работников образовательного учреждения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Положение об оказании платных дополнительных образовательных услуг.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 Положение об организации и проведении публичного отчета образовательного учреждения.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 процесса и оборудования учебных помещений, например: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 Положение об учебном кабинете.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15. Положение об информационно-библиотечном центре.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16. Положение о культурно-досуговом центре.</w: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17. Положение о физкультурно-оздоровительном центре.</w:t>
      </w:r>
    </w:p>
    <w:p w:rsidR="00642C5E" w:rsidRDefault="00642C5E" w:rsidP="00642C5E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pict>
          <v:rect id="_x0000_i1025" style="width:523.3pt;height:2.25pt" o:hralign="center" o:hrstd="t" o:hrnoshade="t" o:hr="t" fillcolor="#aca899" stroked="f"/>
        </w:pict>
      </w:r>
    </w:p>
    <w:p w:rsidR="00642C5E" w:rsidRDefault="00642C5E" w:rsidP="00642C5E">
      <w:pPr>
        <w:spacing w:before="75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Письмо Министерства образования и науки РФ от 12 мая 2011 г. № 03-296 “Об организации внеурочной деятельности при введении федерального государственного образовательного стандарта общего образования”</w:t>
      </w:r>
    </w:p>
    <w:p w:rsidR="00E15AF5" w:rsidRDefault="00642C5E" w:rsidP="00642C5E">
      <w:r>
        <w:rPr>
          <w:rFonts w:ascii="Arial" w:hAnsi="Arial" w:cs="Arial"/>
          <w:color w:val="000000"/>
          <w:sz w:val="20"/>
          <w:szCs w:val="20"/>
        </w:rPr>
        <w:t xml:space="preserve">Текст письма официально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опубликова</w:t>
      </w:r>
      <w:bookmarkStart w:id="1" w:name="_GoBack"/>
      <w:bookmarkEnd w:id="1"/>
      <w:proofErr w:type="spellEnd"/>
    </w:p>
    <w:sectPr w:rsidR="00E15AF5" w:rsidSect="00642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5E"/>
    <w:rsid w:val="00642C5E"/>
    <w:rsid w:val="00E1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C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55071318/" TargetMode="External"/><Relationship Id="rId5" Type="http://schemas.openxmlformats.org/officeDocument/2006/relationships/hyperlink" Target="http://www.garant.ru/products/ipo/prime/doc/550713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4245</Words>
  <Characters>24201</Characters>
  <Application>Microsoft Office Word</Application>
  <DocSecurity>0</DocSecurity>
  <Lines>201</Lines>
  <Paragraphs>56</Paragraphs>
  <ScaleCrop>false</ScaleCrop>
  <Company/>
  <LinksUpToDate>false</LinksUpToDate>
  <CharactersWithSpaces>28390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2014-10-13T18:14:00Z</dcterms:created>
  <dcterms:modified xsi:type="dcterms:W3CDTF">2014-10-13T18:14:00Z</dcterms:modified>
</cp:coreProperties>
</file>